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54DC8" w14:textId="77777777" w:rsidR="00F86B1D" w:rsidRPr="00F86B1D" w:rsidRDefault="00F86B1D" w:rsidP="00F86B1D">
      <w:pPr>
        <w:suppressAutoHyphens/>
        <w:autoSpaceDE w:val="0"/>
        <w:autoSpaceDN w:val="0"/>
        <w:adjustRightInd w:val="0"/>
        <w:spacing w:line="360" w:lineRule="auto"/>
        <w:jc w:val="both"/>
        <w:textAlignment w:val="center"/>
        <w:rPr>
          <w:rFonts w:ascii="Arial" w:eastAsiaTheme="minorHAnsi" w:hAnsi="Arial" w:cs="Arial"/>
          <w:color w:val="000000"/>
        </w:rPr>
      </w:pPr>
      <w:r w:rsidRPr="00F86B1D">
        <w:rPr>
          <w:rFonts w:ascii="Arial" w:hAnsi="Arial" w:cs="Arial"/>
          <w:color w:val="000000"/>
        </w:rPr>
        <w:t xml:space="preserve">A nome della Facoltà di </w:t>
      </w:r>
      <w:proofErr w:type="spellStart"/>
      <w:r w:rsidRPr="00F86B1D">
        <w:rPr>
          <w:rFonts w:ascii="Arial" w:hAnsi="Arial" w:cs="Arial"/>
          <w:i/>
          <w:iCs/>
          <w:color w:val="000000"/>
        </w:rPr>
        <w:t>Classics</w:t>
      </w:r>
      <w:proofErr w:type="spellEnd"/>
      <w:r w:rsidRPr="00F86B1D">
        <w:rPr>
          <w:rFonts w:ascii="Arial" w:hAnsi="Arial" w:cs="Arial"/>
          <w:color w:val="000000"/>
        </w:rPr>
        <w:t xml:space="preserve"> dell’Università di Oxford, desidero congratularmi sinceramente con Giuseppe Pezzini e i curatori per il successo ottenuto nell’organizzazione di questa grande mostra su Tolkien e nella gestione dei progetti di ricerca e didattici ad essa associati. </w:t>
      </w:r>
    </w:p>
    <w:p w14:paraId="544D5580" w14:textId="45BB1A16" w:rsidR="00F86B1D" w:rsidRPr="00F86B1D" w:rsidRDefault="00F86B1D" w:rsidP="00F86B1D">
      <w:pPr>
        <w:suppressAutoHyphens/>
        <w:autoSpaceDE w:val="0"/>
        <w:autoSpaceDN w:val="0"/>
        <w:adjustRightInd w:val="0"/>
        <w:spacing w:line="360" w:lineRule="auto"/>
        <w:jc w:val="both"/>
        <w:textAlignment w:val="center"/>
        <w:rPr>
          <w:rFonts w:ascii="Arial" w:hAnsi="Arial" w:cs="Arial"/>
          <w:color w:val="000000"/>
        </w:rPr>
      </w:pPr>
      <w:r w:rsidRPr="00F86B1D">
        <w:rPr>
          <w:rFonts w:ascii="Arial" w:hAnsi="Arial" w:cs="Arial"/>
          <w:color w:val="000000"/>
        </w:rPr>
        <w:t xml:space="preserve">Per me, come per molti studiosi del settore, i primi approcci allo studio del mondo classico da adolescente coincisero con la scoperta del mondo immaginario di Tolkien. </w:t>
      </w:r>
    </w:p>
    <w:p w14:paraId="6E36D44E" w14:textId="35E49F40" w:rsidR="00F86B1D" w:rsidRPr="00F86B1D" w:rsidRDefault="00F86B1D" w:rsidP="00F86B1D">
      <w:pPr>
        <w:suppressAutoHyphens/>
        <w:autoSpaceDE w:val="0"/>
        <w:autoSpaceDN w:val="0"/>
        <w:adjustRightInd w:val="0"/>
        <w:spacing w:line="360" w:lineRule="auto"/>
        <w:jc w:val="both"/>
        <w:textAlignment w:val="center"/>
        <w:rPr>
          <w:rFonts w:ascii="Arial" w:hAnsi="Arial" w:cs="Arial"/>
          <w:color w:val="000000"/>
        </w:rPr>
      </w:pPr>
      <w:r w:rsidRPr="00F86B1D">
        <w:rPr>
          <w:rFonts w:ascii="Arial" w:hAnsi="Arial" w:cs="Arial"/>
          <w:color w:val="000000"/>
        </w:rPr>
        <w:t xml:space="preserve">Il rigore filologico con cui Tolkien sviluppò le affascinanti lingue della sua Terra di Mezzo rappresentò un potente incentivo per ciò che altrimenti sarebbe stato solo un’arida memorizzazione della grammatica delle lingue classiche. Allo stesso tempo, la lettura delle avventure di </w:t>
      </w:r>
      <w:proofErr w:type="spellStart"/>
      <w:r w:rsidRPr="00F86B1D">
        <w:rPr>
          <w:rFonts w:ascii="Arial" w:hAnsi="Arial" w:cs="Arial"/>
          <w:color w:val="000000"/>
        </w:rPr>
        <w:t>Bilbo</w:t>
      </w:r>
      <w:proofErr w:type="spellEnd"/>
      <w:r w:rsidRPr="00F86B1D">
        <w:rPr>
          <w:rFonts w:ascii="Arial" w:hAnsi="Arial" w:cs="Arial"/>
          <w:color w:val="000000"/>
        </w:rPr>
        <w:t xml:space="preserve"> </w:t>
      </w:r>
      <w:proofErr w:type="spellStart"/>
      <w:r w:rsidRPr="00F86B1D">
        <w:rPr>
          <w:rFonts w:ascii="Arial" w:hAnsi="Arial" w:cs="Arial"/>
          <w:color w:val="000000"/>
        </w:rPr>
        <w:t>Baggins</w:t>
      </w:r>
      <w:proofErr w:type="spellEnd"/>
      <w:r w:rsidRPr="00F86B1D">
        <w:rPr>
          <w:rFonts w:ascii="Arial" w:hAnsi="Arial" w:cs="Arial"/>
          <w:color w:val="000000"/>
        </w:rPr>
        <w:t xml:space="preserve"> accanto all’</w:t>
      </w:r>
      <w:r w:rsidRPr="00F86B1D">
        <w:rPr>
          <w:rFonts w:ascii="Arial" w:hAnsi="Arial" w:cs="Arial"/>
          <w:i/>
          <w:iCs/>
          <w:color w:val="000000"/>
        </w:rPr>
        <w:t>Odissea</w:t>
      </w:r>
      <w:r w:rsidRPr="00F86B1D">
        <w:rPr>
          <w:rFonts w:ascii="Arial" w:hAnsi="Arial" w:cs="Arial"/>
          <w:color w:val="000000"/>
        </w:rPr>
        <w:t xml:space="preserve"> fu per me un invito a immergermi in un più ampio panorama immaginario europeo, in cui l’ostinata sedentarietà dell’Inghilterra poteva trovare risposta alle sfide eroiche dell’epica antica.</w:t>
      </w:r>
    </w:p>
    <w:p w14:paraId="70DAB90D" w14:textId="008DF74B" w:rsidR="00F86B1D" w:rsidRDefault="00F86B1D" w:rsidP="00F86B1D">
      <w:pPr>
        <w:suppressAutoHyphens/>
        <w:autoSpaceDE w:val="0"/>
        <w:autoSpaceDN w:val="0"/>
        <w:adjustRightInd w:val="0"/>
        <w:spacing w:line="360" w:lineRule="auto"/>
        <w:jc w:val="both"/>
        <w:textAlignment w:val="center"/>
        <w:rPr>
          <w:rFonts w:ascii="Arial" w:hAnsi="Arial" w:cs="Arial"/>
          <w:color w:val="000000"/>
        </w:rPr>
      </w:pPr>
      <w:r w:rsidRPr="00F86B1D">
        <w:rPr>
          <w:rFonts w:ascii="Arial" w:hAnsi="Arial" w:cs="Arial"/>
          <w:color w:val="000000"/>
        </w:rPr>
        <w:t>Non da ultimo, il professor Pezzini è stato in grado di fornire una solida base scientifica per tali intuizioni e di riaffermare le prospettive rivitalizzanti che le opere di Tolkien continuano a offrire a ogni studente del mondo antico, nonché l’energia e la profondità della cultura immaginativa condivisa dai suoi lettori in tutta Europa, e non solo.</w:t>
      </w:r>
    </w:p>
    <w:p w14:paraId="5FEABA33" w14:textId="77777777" w:rsidR="00E9472F" w:rsidRPr="00F86B1D" w:rsidRDefault="00E9472F" w:rsidP="00F86B1D">
      <w:pPr>
        <w:suppressAutoHyphens/>
        <w:autoSpaceDE w:val="0"/>
        <w:autoSpaceDN w:val="0"/>
        <w:adjustRightInd w:val="0"/>
        <w:spacing w:line="360" w:lineRule="auto"/>
        <w:jc w:val="both"/>
        <w:textAlignment w:val="center"/>
        <w:rPr>
          <w:rFonts w:ascii="Arial" w:hAnsi="Arial" w:cs="Arial"/>
          <w:color w:val="000000"/>
        </w:rPr>
      </w:pPr>
    </w:p>
    <w:p w14:paraId="11FA24A2" w14:textId="77777777" w:rsidR="00F86B1D" w:rsidRPr="00F86B1D" w:rsidRDefault="00F86B1D" w:rsidP="00F86B1D">
      <w:pPr>
        <w:suppressAutoHyphens/>
        <w:autoSpaceDE w:val="0"/>
        <w:autoSpaceDN w:val="0"/>
        <w:adjustRightInd w:val="0"/>
        <w:spacing w:line="360" w:lineRule="auto"/>
        <w:jc w:val="both"/>
        <w:textAlignment w:val="center"/>
        <w:rPr>
          <w:rFonts w:ascii="Arial" w:hAnsi="Arial" w:cs="Arial"/>
          <w:color w:val="000000"/>
          <w:spacing w:val="-3"/>
        </w:rPr>
      </w:pPr>
      <w:r w:rsidRPr="00F86B1D">
        <w:rPr>
          <w:rFonts w:ascii="Arial" w:hAnsi="Arial" w:cs="Arial"/>
          <w:color w:val="000000"/>
          <w:spacing w:val="-3"/>
        </w:rPr>
        <w:t xml:space="preserve"> </w:t>
      </w:r>
    </w:p>
    <w:p w14:paraId="445C0689" w14:textId="77777777" w:rsidR="00F86B1D" w:rsidRPr="00F86B1D" w:rsidRDefault="00F86B1D" w:rsidP="00F86B1D">
      <w:pPr>
        <w:suppressAutoHyphens/>
        <w:autoSpaceDE w:val="0"/>
        <w:autoSpaceDN w:val="0"/>
        <w:adjustRightInd w:val="0"/>
        <w:spacing w:line="360" w:lineRule="auto"/>
        <w:jc w:val="right"/>
        <w:textAlignment w:val="center"/>
        <w:rPr>
          <w:rFonts w:ascii="Arial" w:hAnsi="Arial" w:cs="Arial"/>
          <w:i/>
          <w:iCs/>
          <w:color w:val="000000"/>
          <w:spacing w:val="-3"/>
        </w:rPr>
      </w:pPr>
      <w:r w:rsidRPr="00F86B1D">
        <w:rPr>
          <w:rFonts w:ascii="Arial" w:hAnsi="Arial" w:cs="Arial"/>
          <w:i/>
          <w:iCs/>
          <w:color w:val="000000"/>
          <w:spacing w:val="-3"/>
        </w:rPr>
        <w:t xml:space="preserve">Neil </w:t>
      </w:r>
      <w:proofErr w:type="spellStart"/>
      <w:r w:rsidRPr="00F86B1D">
        <w:rPr>
          <w:rFonts w:ascii="Arial" w:hAnsi="Arial" w:cs="Arial"/>
          <w:i/>
          <w:iCs/>
          <w:color w:val="000000"/>
          <w:spacing w:val="-3"/>
        </w:rPr>
        <w:t>McLynn</w:t>
      </w:r>
      <w:proofErr w:type="spellEnd"/>
      <w:r w:rsidRPr="00F86B1D">
        <w:rPr>
          <w:rFonts w:ascii="Arial" w:hAnsi="Arial" w:cs="Arial"/>
          <w:i/>
          <w:iCs/>
          <w:color w:val="000000"/>
          <w:spacing w:val="-3"/>
        </w:rPr>
        <w:t xml:space="preserve"> </w:t>
      </w:r>
    </w:p>
    <w:p w14:paraId="3CACA177" w14:textId="77777777" w:rsidR="00F86B1D" w:rsidRDefault="00F86B1D" w:rsidP="00F86B1D">
      <w:pPr>
        <w:suppressAutoHyphens/>
        <w:autoSpaceDE w:val="0"/>
        <w:autoSpaceDN w:val="0"/>
        <w:adjustRightInd w:val="0"/>
        <w:spacing w:line="360" w:lineRule="auto"/>
        <w:jc w:val="right"/>
        <w:textAlignment w:val="center"/>
        <w:rPr>
          <w:rFonts w:ascii="Arial" w:hAnsi="Arial" w:cs="Arial"/>
          <w:color w:val="000000"/>
          <w:spacing w:val="-3"/>
        </w:rPr>
      </w:pPr>
      <w:r w:rsidRPr="00F86B1D">
        <w:rPr>
          <w:rFonts w:ascii="Arial" w:hAnsi="Arial" w:cs="Arial"/>
          <w:color w:val="000000"/>
          <w:spacing w:val="-3"/>
        </w:rPr>
        <w:t xml:space="preserve">Preside del Consiglio della Facoltà </w:t>
      </w:r>
    </w:p>
    <w:p w14:paraId="19738BA4" w14:textId="7268E1D5" w:rsidR="00F86B1D" w:rsidRPr="00F86B1D" w:rsidRDefault="00F86B1D" w:rsidP="00F86B1D">
      <w:pPr>
        <w:suppressAutoHyphens/>
        <w:autoSpaceDE w:val="0"/>
        <w:autoSpaceDN w:val="0"/>
        <w:adjustRightInd w:val="0"/>
        <w:spacing w:line="360" w:lineRule="auto"/>
        <w:jc w:val="right"/>
        <w:textAlignment w:val="center"/>
        <w:rPr>
          <w:rFonts w:ascii="Arial" w:hAnsi="Arial" w:cs="Arial"/>
          <w:color w:val="000000"/>
          <w:spacing w:val="-3"/>
        </w:rPr>
      </w:pPr>
      <w:r w:rsidRPr="00F86B1D">
        <w:rPr>
          <w:rFonts w:ascii="Arial" w:hAnsi="Arial" w:cs="Arial"/>
          <w:color w:val="000000"/>
          <w:spacing w:val="-3"/>
        </w:rPr>
        <w:t xml:space="preserve">di </w:t>
      </w:r>
      <w:proofErr w:type="spellStart"/>
      <w:r w:rsidRPr="00F86B1D">
        <w:rPr>
          <w:rFonts w:ascii="Arial" w:hAnsi="Arial" w:cs="Arial"/>
          <w:i/>
          <w:iCs/>
          <w:color w:val="000000"/>
          <w:spacing w:val="-3"/>
        </w:rPr>
        <w:t>Classics</w:t>
      </w:r>
      <w:proofErr w:type="spellEnd"/>
      <w:r w:rsidRPr="00F86B1D">
        <w:rPr>
          <w:rFonts w:ascii="Arial" w:hAnsi="Arial" w:cs="Arial"/>
          <w:color w:val="000000"/>
          <w:spacing w:val="-3"/>
        </w:rPr>
        <w:t xml:space="preserve"> dell’Università di Oxford</w:t>
      </w:r>
    </w:p>
    <w:p w14:paraId="05601BA6" w14:textId="642702C0" w:rsidR="005C3DBE" w:rsidRPr="00F86B1D" w:rsidRDefault="005C3DBE" w:rsidP="00F86B1D">
      <w:pPr>
        <w:spacing w:line="360" w:lineRule="auto"/>
        <w:jc w:val="both"/>
        <w:rPr>
          <w:rFonts w:ascii="Arial" w:hAnsi="Arial" w:cs="Arial"/>
        </w:rPr>
      </w:pPr>
    </w:p>
    <w:sectPr w:rsidR="005C3DBE" w:rsidRPr="00F86B1D" w:rsidSect="00056CB1">
      <w:headerReference w:type="default" r:id="rId6"/>
      <w:pgSz w:w="11906" w:h="16838"/>
      <w:pgMar w:top="2977" w:right="1133" w:bottom="1134" w:left="1134"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5CA37" w14:textId="77777777" w:rsidR="005C3DBE" w:rsidRDefault="005C3DBE" w:rsidP="005C3DBE">
      <w:r>
        <w:separator/>
      </w:r>
    </w:p>
  </w:endnote>
  <w:endnote w:type="continuationSeparator" w:id="0">
    <w:p w14:paraId="6AFB54BD" w14:textId="77777777" w:rsidR="005C3DBE" w:rsidRDefault="005C3DBE" w:rsidP="005C3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DDD0D" w14:textId="77777777" w:rsidR="005C3DBE" w:rsidRDefault="005C3DBE" w:rsidP="005C3DBE">
      <w:r>
        <w:separator/>
      </w:r>
    </w:p>
  </w:footnote>
  <w:footnote w:type="continuationSeparator" w:id="0">
    <w:p w14:paraId="5F335A6A" w14:textId="77777777" w:rsidR="005C3DBE" w:rsidRDefault="005C3DBE" w:rsidP="005C3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98FB0" w14:textId="38CD8D9D" w:rsidR="005C3DBE" w:rsidRPr="005C3DBE" w:rsidRDefault="00056CB1" w:rsidP="005C3DBE">
    <w:pPr>
      <w:pStyle w:val="Intestazione"/>
    </w:pPr>
    <w:r>
      <w:rPr>
        <w:noProof/>
      </w:rPr>
      <w:drawing>
        <wp:inline distT="0" distB="0" distL="0" distR="0" wp14:anchorId="1E2362AF" wp14:editId="729427F3">
          <wp:extent cx="5934075" cy="1123950"/>
          <wp:effectExtent l="0" t="0" r="9525" b="0"/>
          <wp:docPr id="1938828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4075" cy="11239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BE"/>
    <w:rsid w:val="00056CB1"/>
    <w:rsid w:val="0011282D"/>
    <w:rsid w:val="00145675"/>
    <w:rsid w:val="002852BC"/>
    <w:rsid w:val="00335DFB"/>
    <w:rsid w:val="003E0360"/>
    <w:rsid w:val="0048188D"/>
    <w:rsid w:val="005C3DBE"/>
    <w:rsid w:val="006B438A"/>
    <w:rsid w:val="00762E00"/>
    <w:rsid w:val="00935DF4"/>
    <w:rsid w:val="00950F35"/>
    <w:rsid w:val="00A734BA"/>
    <w:rsid w:val="00A81E44"/>
    <w:rsid w:val="00AF1B6A"/>
    <w:rsid w:val="00C91159"/>
    <w:rsid w:val="00CE267E"/>
    <w:rsid w:val="00E9472F"/>
    <w:rsid w:val="00F86B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90F885"/>
  <w15:chartTrackingRefBased/>
  <w15:docId w15:val="{657A0C81-FE4A-486D-8BA8-CC8FFE977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50F35"/>
    <w:pPr>
      <w:spacing w:after="0" w:line="240" w:lineRule="auto"/>
    </w:pPr>
    <w:rPr>
      <w:rFonts w:ascii="Times New Roman" w:eastAsia="Calibri" w:hAnsi="Times New Roman" w:cs="Times New Roman"/>
      <w:kern w:val="0"/>
      <w:sz w:val="24"/>
      <w:szCs w:val="24"/>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C3DBE"/>
    <w:pPr>
      <w:tabs>
        <w:tab w:val="center" w:pos="4819"/>
        <w:tab w:val="right" w:pos="9638"/>
      </w:tabs>
    </w:pPr>
    <w:rPr>
      <w:rFonts w:asciiTheme="minorHAnsi" w:eastAsiaTheme="minorHAnsi" w:hAnsiTheme="minorHAnsi" w:cstheme="minorBidi"/>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5C3DBE"/>
  </w:style>
  <w:style w:type="paragraph" w:styleId="Pidipagina">
    <w:name w:val="footer"/>
    <w:basedOn w:val="Normale"/>
    <w:link w:val="PidipaginaCarattere"/>
    <w:uiPriority w:val="99"/>
    <w:unhideWhenUsed/>
    <w:rsid w:val="005C3DBE"/>
    <w:pPr>
      <w:tabs>
        <w:tab w:val="center" w:pos="4819"/>
        <w:tab w:val="right" w:pos="9638"/>
      </w:tabs>
    </w:pPr>
    <w:rPr>
      <w:rFonts w:asciiTheme="minorHAnsi" w:eastAsiaTheme="minorHAnsi" w:hAnsiTheme="minorHAnsi" w:cstheme="minorBidi"/>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5C3DBE"/>
  </w:style>
  <w:style w:type="character" w:styleId="Collegamentoipertestuale">
    <w:name w:val="Hyperlink"/>
    <w:uiPriority w:val="99"/>
    <w:unhideWhenUsed/>
    <w:rsid w:val="00950F35"/>
    <w:rPr>
      <w:color w:val="0000FF"/>
      <w:u w:val="single"/>
    </w:rPr>
  </w:style>
  <w:style w:type="paragraph" w:customStyle="1" w:styleId="Didefault">
    <w:name w:val="Di default"/>
    <w:rsid w:val="00950F35"/>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kern w:val="0"/>
      <w:sz w:val="24"/>
      <w:szCs w:val="24"/>
      <w:bdr w:val="nil"/>
      <w:lang w:eastAsia="it-IT"/>
      <w14:ligatures w14:val="none"/>
    </w:rPr>
  </w:style>
  <w:style w:type="table" w:customStyle="1" w:styleId="TableNormal">
    <w:name w:val="Table Normal"/>
    <w:uiPriority w:val="2"/>
    <w:semiHidden/>
    <w:unhideWhenUsed/>
    <w:qFormat/>
    <w:rsid w:val="00A81E4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A81E44"/>
    <w:pPr>
      <w:widowControl w:val="0"/>
      <w:autoSpaceDE w:val="0"/>
      <w:autoSpaceDN w:val="0"/>
      <w:ind w:left="100"/>
    </w:pPr>
    <w:rPr>
      <w:rFonts w:eastAsia="Times New Roman"/>
      <w:sz w:val="23"/>
      <w:szCs w:val="23"/>
      <w:lang w:eastAsia="en-US"/>
    </w:rPr>
  </w:style>
  <w:style w:type="character" w:customStyle="1" w:styleId="CorpotestoCarattere">
    <w:name w:val="Corpo testo Carattere"/>
    <w:basedOn w:val="Carpredefinitoparagrafo"/>
    <w:link w:val="Corpotesto"/>
    <w:uiPriority w:val="1"/>
    <w:rsid w:val="00A81E44"/>
    <w:rPr>
      <w:rFonts w:ascii="Times New Roman" w:eastAsia="Times New Roman" w:hAnsi="Times New Roman" w:cs="Times New Roman"/>
      <w:kern w:val="0"/>
      <w:sz w:val="23"/>
      <w:szCs w:val="23"/>
      <w14:ligatures w14:val="none"/>
    </w:rPr>
  </w:style>
  <w:style w:type="paragraph" w:styleId="Paragrafoelenco">
    <w:name w:val="List Paragraph"/>
    <w:basedOn w:val="Normale"/>
    <w:uiPriority w:val="1"/>
    <w:qFormat/>
    <w:rsid w:val="00A81E44"/>
    <w:pPr>
      <w:widowControl w:val="0"/>
      <w:autoSpaceDE w:val="0"/>
      <w:autoSpaceDN w:val="0"/>
    </w:pPr>
    <w:rPr>
      <w:rFonts w:eastAsia="Times New Roman"/>
      <w:sz w:val="22"/>
      <w:szCs w:val="22"/>
      <w:lang w:eastAsia="en-US"/>
    </w:rPr>
  </w:style>
  <w:style w:type="paragraph" w:customStyle="1" w:styleId="TableParagraph">
    <w:name w:val="Table Paragraph"/>
    <w:basedOn w:val="Normale"/>
    <w:uiPriority w:val="1"/>
    <w:qFormat/>
    <w:rsid w:val="00A81E44"/>
    <w:pPr>
      <w:widowControl w:val="0"/>
      <w:autoSpaceDE w:val="0"/>
      <w:autoSpaceDN w:val="0"/>
    </w:pPr>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755944">
      <w:bodyDiv w:val="1"/>
      <w:marLeft w:val="0"/>
      <w:marRight w:val="0"/>
      <w:marTop w:val="0"/>
      <w:marBottom w:val="0"/>
      <w:divBdr>
        <w:top w:val="none" w:sz="0" w:space="0" w:color="auto"/>
        <w:left w:val="none" w:sz="0" w:space="0" w:color="auto"/>
        <w:bottom w:val="none" w:sz="0" w:space="0" w:color="auto"/>
        <w:right w:val="none" w:sz="0" w:space="0" w:color="auto"/>
      </w:divBdr>
    </w:div>
    <w:div w:id="866138136">
      <w:bodyDiv w:val="1"/>
      <w:marLeft w:val="0"/>
      <w:marRight w:val="0"/>
      <w:marTop w:val="0"/>
      <w:marBottom w:val="0"/>
      <w:divBdr>
        <w:top w:val="none" w:sz="0" w:space="0" w:color="auto"/>
        <w:left w:val="none" w:sz="0" w:space="0" w:color="auto"/>
        <w:bottom w:val="none" w:sz="0" w:space="0" w:color="auto"/>
        <w:right w:val="none" w:sz="0" w:space="0" w:color="auto"/>
      </w:divBdr>
    </w:div>
    <w:div w:id="906302228">
      <w:bodyDiv w:val="1"/>
      <w:marLeft w:val="0"/>
      <w:marRight w:val="0"/>
      <w:marTop w:val="0"/>
      <w:marBottom w:val="0"/>
      <w:divBdr>
        <w:top w:val="none" w:sz="0" w:space="0" w:color="auto"/>
        <w:left w:val="none" w:sz="0" w:space="0" w:color="auto"/>
        <w:bottom w:val="none" w:sz="0" w:space="0" w:color="auto"/>
        <w:right w:val="none" w:sz="0" w:space="0" w:color="auto"/>
      </w:divBdr>
    </w:div>
    <w:div w:id="112481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209</Words>
  <Characters>1196</Characters>
  <Application>Microsoft Office Word</Application>
  <DocSecurity>0</DocSecurity>
  <Lines>9</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Scaramella</dc:creator>
  <cp:keywords/>
  <dc:description/>
  <cp:lastModifiedBy>Serena Cerra</cp:lastModifiedBy>
  <cp:revision>14</cp:revision>
  <cp:lastPrinted>2023-11-06T19:13:00Z</cp:lastPrinted>
  <dcterms:created xsi:type="dcterms:W3CDTF">2023-11-06T18:50:00Z</dcterms:created>
  <dcterms:modified xsi:type="dcterms:W3CDTF">2024-03-13T10:54:00Z</dcterms:modified>
</cp:coreProperties>
</file>